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2542" w14:textId="01CAA345" w:rsidR="00AA533C" w:rsidRPr="007A51E0" w:rsidRDefault="00AA533C"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7A51E0">
        <w:rPr>
          <w:rFonts w:ascii="Arial" w:hAnsi="Arial" w:cs="Arial"/>
          <w:bCs/>
          <w:spacing w:val="-3"/>
          <w:sz w:val="22"/>
          <w:szCs w:val="22"/>
        </w:rPr>
        <w:t xml:space="preserve">During the 1950s through to the 1980s some Queensland children in the care of the State who did not have an identified mental illness, were placed in adult mental health institutions. </w:t>
      </w:r>
    </w:p>
    <w:p w14:paraId="7A78576A" w14:textId="4BB3F2BF" w:rsidR="00AA533C" w:rsidRPr="007A51E0" w:rsidRDefault="00AA533C" w:rsidP="00D6589B">
      <w:pPr>
        <w:numPr>
          <w:ilvl w:val="0"/>
          <w:numId w:val="1"/>
        </w:numPr>
        <w:tabs>
          <w:tab w:val="clear" w:pos="720"/>
          <w:tab w:val="num" w:pos="360"/>
        </w:tabs>
        <w:spacing w:before="240"/>
        <w:ind w:left="360"/>
        <w:jc w:val="both"/>
        <w:rPr>
          <w:rFonts w:ascii="Arial" w:hAnsi="Arial" w:cs="Arial"/>
          <w:bCs/>
          <w:spacing w:val="-3"/>
          <w:sz w:val="22"/>
          <w:szCs w:val="22"/>
        </w:rPr>
      </w:pPr>
      <w:r w:rsidRPr="007A51E0">
        <w:rPr>
          <w:rFonts w:ascii="Arial" w:hAnsi="Arial" w:cs="Arial"/>
          <w:bCs/>
          <w:spacing w:val="-3"/>
          <w:sz w:val="22"/>
          <w:szCs w:val="22"/>
        </w:rPr>
        <w:t xml:space="preserve">In 2010, the Queensland Government apologised to those who, as children in the care of the State of Queensland, suffered in any way while resident in an adult mental health facility. In 2016, Queensland Health began the planning and development of a reconciliation process in collaboration with those who were harmed while in the care of the State. </w:t>
      </w:r>
    </w:p>
    <w:p w14:paraId="2C1F6F77" w14:textId="737182F4" w:rsidR="007A51E0" w:rsidRDefault="007A51E0" w:rsidP="008868B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00B460B6">
        <w:rPr>
          <w:rFonts w:ascii="Arial" w:hAnsi="Arial" w:cs="Arial"/>
          <w:bCs/>
          <w:spacing w:val="-3"/>
          <w:sz w:val="22"/>
          <w:szCs w:val="22"/>
        </w:rPr>
        <w:t>October 2017,</w:t>
      </w:r>
      <w:r>
        <w:rPr>
          <w:rFonts w:ascii="Arial" w:hAnsi="Arial" w:cs="Arial"/>
          <w:bCs/>
          <w:spacing w:val="-3"/>
          <w:sz w:val="22"/>
          <w:szCs w:val="22"/>
        </w:rPr>
        <w:t xml:space="preserve"> the Queensland Government approved the </w:t>
      </w:r>
      <w:r w:rsidRPr="007A51E0">
        <w:rPr>
          <w:rFonts w:ascii="Arial" w:hAnsi="Arial" w:cs="Arial"/>
          <w:bCs/>
          <w:i/>
          <w:spacing w:val="-3"/>
          <w:sz w:val="22"/>
          <w:szCs w:val="22"/>
        </w:rPr>
        <w:t>Reconciliation Plan for the 2010 State Government Apology to children in the care of the State</w:t>
      </w:r>
      <w:r>
        <w:rPr>
          <w:rFonts w:ascii="Arial" w:hAnsi="Arial" w:cs="Arial"/>
          <w:bCs/>
          <w:spacing w:val="-3"/>
          <w:sz w:val="22"/>
          <w:szCs w:val="22"/>
        </w:rPr>
        <w:t xml:space="preserve"> (the Reconciliation Plan).</w:t>
      </w:r>
    </w:p>
    <w:p w14:paraId="0CF067BC" w14:textId="091CD3E8" w:rsidR="007A51E0" w:rsidRDefault="007A51E0" w:rsidP="008868BD">
      <w:pPr>
        <w:numPr>
          <w:ilvl w:val="0"/>
          <w:numId w:val="1"/>
        </w:numPr>
        <w:tabs>
          <w:tab w:val="clear" w:pos="720"/>
          <w:tab w:val="num" w:pos="360"/>
        </w:tabs>
        <w:spacing w:before="240"/>
        <w:ind w:left="360"/>
        <w:jc w:val="both"/>
        <w:rPr>
          <w:rFonts w:ascii="Arial" w:hAnsi="Arial" w:cs="Arial"/>
          <w:bCs/>
          <w:spacing w:val="-3"/>
          <w:sz w:val="22"/>
          <w:szCs w:val="22"/>
        </w:rPr>
      </w:pPr>
      <w:r w:rsidRPr="007A51E0">
        <w:rPr>
          <w:rFonts w:ascii="Arial" w:hAnsi="Arial" w:cs="Arial"/>
          <w:bCs/>
          <w:spacing w:val="-3"/>
          <w:sz w:val="22"/>
          <w:szCs w:val="22"/>
        </w:rPr>
        <w:t xml:space="preserve">The Department of Housing and Public Works is committed </w:t>
      </w:r>
      <w:r w:rsidR="00B460B6">
        <w:rPr>
          <w:rFonts w:ascii="Arial" w:hAnsi="Arial" w:cs="Arial"/>
          <w:bCs/>
          <w:spacing w:val="-3"/>
          <w:sz w:val="22"/>
          <w:szCs w:val="22"/>
        </w:rPr>
        <w:t xml:space="preserve">to </w:t>
      </w:r>
      <w:r w:rsidRPr="007A51E0">
        <w:rPr>
          <w:rFonts w:ascii="Arial" w:hAnsi="Arial" w:cs="Arial"/>
          <w:bCs/>
          <w:spacing w:val="-3"/>
          <w:sz w:val="22"/>
          <w:szCs w:val="22"/>
        </w:rPr>
        <w:t xml:space="preserve">supporting participants in the </w:t>
      </w:r>
      <w:r>
        <w:rPr>
          <w:rFonts w:ascii="Arial" w:hAnsi="Arial" w:cs="Arial"/>
          <w:bCs/>
          <w:spacing w:val="-3"/>
          <w:sz w:val="22"/>
          <w:szCs w:val="22"/>
        </w:rPr>
        <w:t>Reconciliation Plan.</w:t>
      </w:r>
    </w:p>
    <w:p w14:paraId="4C39FF78" w14:textId="01890D88" w:rsidR="007A51E0" w:rsidRPr="007A51E0" w:rsidRDefault="00AA533C" w:rsidP="007A51E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w:t>
      </w:r>
      <w:r w:rsidR="007A51E0">
        <w:rPr>
          <w:rFonts w:ascii="Arial" w:hAnsi="Arial" w:cs="Arial"/>
          <w:bCs/>
          <w:spacing w:val="-3"/>
          <w:sz w:val="22"/>
          <w:szCs w:val="22"/>
        </w:rPr>
        <w:t>that</w:t>
      </w:r>
      <w:r w:rsidR="007A51E0" w:rsidRPr="007A51E0">
        <w:rPr>
          <w:rFonts w:ascii="Arial" w:hAnsi="Arial" w:cs="Arial"/>
          <w:bCs/>
          <w:spacing w:val="-3"/>
          <w:sz w:val="22"/>
          <w:szCs w:val="22"/>
        </w:rPr>
        <w:t xml:space="preserve"> </w:t>
      </w:r>
      <w:r w:rsidR="007A51E0">
        <w:rPr>
          <w:rFonts w:ascii="Arial" w:hAnsi="Arial" w:cs="Arial"/>
          <w:bCs/>
          <w:spacing w:val="-3"/>
          <w:sz w:val="22"/>
          <w:szCs w:val="22"/>
        </w:rPr>
        <w:t>e</w:t>
      </w:r>
      <w:r w:rsidR="007A51E0" w:rsidRPr="007A51E0">
        <w:rPr>
          <w:rFonts w:ascii="Arial" w:hAnsi="Arial" w:cs="Arial"/>
          <w:bCs/>
          <w:spacing w:val="-3"/>
          <w:sz w:val="22"/>
          <w:szCs w:val="22"/>
        </w:rPr>
        <w:t xml:space="preserve">x-gratia payments made under the </w:t>
      </w:r>
      <w:r w:rsidR="007A51E0">
        <w:rPr>
          <w:rFonts w:ascii="Arial" w:hAnsi="Arial" w:cs="Arial"/>
          <w:bCs/>
          <w:spacing w:val="-3"/>
          <w:sz w:val="22"/>
          <w:szCs w:val="22"/>
        </w:rPr>
        <w:t xml:space="preserve">Reconciliation Plan will be exempted from </w:t>
      </w:r>
      <w:bookmarkStart w:id="1" w:name="_Hlk495073250"/>
      <w:r w:rsidR="007A51E0" w:rsidRPr="007A51E0">
        <w:rPr>
          <w:rFonts w:ascii="Arial" w:hAnsi="Arial" w:cs="Arial"/>
          <w:bCs/>
          <w:spacing w:val="-3"/>
          <w:sz w:val="22"/>
          <w:szCs w:val="22"/>
        </w:rPr>
        <w:t xml:space="preserve">social housing rent assessment, current and ongoing eligibility for social housing </w:t>
      </w:r>
      <w:r w:rsidR="007A51E0">
        <w:rPr>
          <w:rFonts w:ascii="Arial" w:hAnsi="Arial" w:cs="Arial"/>
          <w:bCs/>
          <w:spacing w:val="-3"/>
          <w:sz w:val="22"/>
          <w:szCs w:val="22"/>
        </w:rPr>
        <w:t>(</w:t>
      </w:r>
      <w:r w:rsidR="007A51E0" w:rsidRPr="007A51E0">
        <w:rPr>
          <w:rFonts w:ascii="Arial" w:hAnsi="Arial" w:cs="Arial"/>
          <w:bCs/>
          <w:spacing w:val="-3"/>
          <w:sz w:val="22"/>
          <w:szCs w:val="22"/>
        </w:rPr>
        <w:t>excluding the property ownership criteria</w:t>
      </w:r>
      <w:r w:rsidR="007A51E0">
        <w:rPr>
          <w:rFonts w:ascii="Arial" w:hAnsi="Arial" w:cs="Arial"/>
          <w:bCs/>
          <w:spacing w:val="-3"/>
          <w:sz w:val="22"/>
          <w:szCs w:val="22"/>
        </w:rPr>
        <w:t>)</w:t>
      </w:r>
      <w:r w:rsidR="007A51E0" w:rsidRPr="007A51E0">
        <w:rPr>
          <w:rFonts w:ascii="Arial" w:hAnsi="Arial" w:cs="Arial"/>
          <w:bCs/>
          <w:spacing w:val="-3"/>
          <w:sz w:val="22"/>
          <w:szCs w:val="22"/>
        </w:rPr>
        <w:t>, and eligibility for private rental assistance products</w:t>
      </w:r>
      <w:bookmarkEnd w:id="1"/>
      <w:r w:rsidR="007A51E0">
        <w:rPr>
          <w:rFonts w:ascii="Arial" w:hAnsi="Arial" w:cs="Arial"/>
          <w:bCs/>
          <w:spacing w:val="-3"/>
          <w:sz w:val="22"/>
          <w:szCs w:val="22"/>
        </w:rPr>
        <w:t>.</w:t>
      </w:r>
    </w:p>
    <w:p w14:paraId="54A3ECBC" w14:textId="7768CFAF" w:rsidR="00D6589B" w:rsidRPr="00C07656" w:rsidRDefault="00D6589B" w:rsidP="00D95836">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2FBDCA74" w14:textId="65415D52" w:rsidR="00D6589B" w:rsidRDefault="00F62731" w:rsidP="00D6589B">
      <w:pPr>
        <w:numPr>
          <w:ilvl w:val="0"/>
          <w:numId w:val="2"/>
        </w:numPr>
        <w:spacing w:before="120"/>
        <w:ind w:left="811"/>
        <w:jc w:val="both"/>
        <w:rPr>
          <w:rFonts w:ascii="Arial" w:hAnsi="Arial" w:cs="Arial"/>
          <w:sz w:val="22"/>
          <w:szCs w:val="22"/>
        </w:rPr>
      </w:pPr>
      <w:r>
        <w:rPr>
          <w:rFonts w:ascii="Arial" w:hAnsi="Arial" w:cs="Arial"/>
          <w:sz w:val="22"/>
          <w:szCs w:val="22"/>
        </w:rPr>
        <w:t>Nil</w:t>
      </w:r>
    </w:p>
    <w:sectPr w:rsidR="00D6589B" w:rsidSect="00A66FA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56B7" w14:textId="77777777" w:rsidR="00D471A5" w:rsidRDefault="00D471A5" w:rsidP="00D6589B">
      <w:r>
        <w:separator/>
      </w:r>
    </w:p>
  </w:endnote>
  <w:endnote w:type="continuationSeparator" w:id="0">
    <w:p w14:paraId="57566046" w14:textId="77777777" w:rsidR="00D471A5" w:rsidRDefault="00D471A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A7FD" w14:textId="77777777" w:rsidR="00D471A5" w:rsidRDefault="00D471A5" w:rsidP="00D6589B">
      <w:r>
        <w:separator/>
      </w:r>
    </w:p>
  </w:footnote>
  <w:footnote w:type="continuationSeparator" w:id="0">
    <w:p w14:paraId="337F6B2B" w14:textId="77777777" w:rsidR="00D471A5" w:rsidRDefault="00D471A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7768" w14:textId="1B83C3FA" w:rsidR="00937A4A" w:rsidRPr="00937A4A" w:rsidRDefault="0096626C"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rPr>
      <mc:AlternateContent>
        <mc:Choice Requires="wps">
          <w:drawing>
            <wp:anchor distT="0" distB="0" distL="114300" distR="114300" simplePos="0" relativeHeight="251659264" behindDoc="0" locked="0" layoutInCell="1" allowOverlap="1" wp14:anchorId="290204D2" wp14:editId="65E74346">
              <wp:simplePos x="0" y="0"/>
              <wp:positionH relativeFrom="column">
                <wp:posOffset>3606800</wp:posOffset>
              </wp:positionH>
              <wp:positionV relativeFrom="paragraph">
                <wp:posOffset>-326390</wp:posOffset>
              </wp:positionV>
              <wp:extent cx="24955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lt1"/>
                      </a:solidFill>
                      <a:ln w="6350">
                        <a:noFill/>
                      </a:ln>
                    </wps:spPr>
                    <wps:txbx>
                      <w:txbxContent>
                        <w:p w14:paraId="10847C17" w14:textId="032E57CD" w:rsidR="0096626C" w:rsidRPr="0096626C" w:rsidRDefault="0096626C" w:rsidP="0096626C">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0204D2" id="_x0000_t202" coordsize="21600,21600" o:spt="202" path="m,l,21600r21600,l21600,xe">
              <v:stroke joinstyle="miter"/>
              <v:path gradientshapeok="t" o:connecttype="rect"/>
            </v:shapetype>
            <v:shape id="Text Box 1" o:spid="_x0000_s1026" type="#_x0000_t202" style="position:absolute;left:0;text-align:left;margin-left:284pt;margin-top:-25.7pt;width:19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" fillcolor="white [3201]" stroked="f" strokeweight=".5pt">
              <v:textbox>
                <w:txbxContent>
                  <w:p w14:paraId="10847C17" w14:textId="032E57CD" w:rsidR="0096626C" w:rsidRPr="0096626C" w:rsidRDefault="0096626C" w:rsidP="0096626C">
                    <w:pPr>
                      <w:jc w:val="right"/>
                      <w:rPr>
                        <w:b/>
                      </w:rPr>
                    </w:pPr>
                  </w:p>
                </w:txbxContent>
              </v:textbox>
            </v:shape>
          </w:pict>
        </mc:Fallback>
      </mc:AlternateContent>
    </w:r>
    <w:r w:rsidR="00937A4A" w:rsidRPr="00937A4A">
      <w:rPr>
        <w:rFonts w:ascii="Arial" w:hAnsi="Arial" w:cs="Arial"/>
        <w:b/>
        <w:color w:val="auto"/>
        <w:sz w:val="28"/>
        <w:szCs w:val="22"/>
        <w:lang w:eastAsia="en-US"/>
      </w:rPr>
      <w:t>Queensland Government</w:t>
    </w:r>
  </w:p>
  <w:p w14:paraId="22A5963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5818A9C" w14:textId="0048F1E0"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C73DA">
      <w:rPr>
        <w:rFonts w:ascii="Arial" w:hAnsi="Arial" w:cs="Arial"/>
        <w:b/>
        <w:color w:val="auto"/>
        <w:sz w:val="22"/>
        <w:szCs w:val="22"/>
        <w:lang w:eastAsia="en-US"/>
      </w:rPr>
      <w:t>October 2017</w:t>
    </w:r>
  </w:p>
  <w:p w14:paraId="15AF6475" w14:textId="172126BD" w:rsidR="00CB1501" w:rsidRDefault="00B460B6" w:rsidP="00D95836">
    <w:pPr>
      <w:keepLines/>
      <w:spacing w:before="120"/>
      <w:jc w:val="both"/>
      <w:rPr>
        <w:rFonts w:ascii="Arial" w:hAnsi="Arial" w:cs="Arial"/>
        <w:b/>
        <w:sz w:val="22"/>
        <w:szCs w:val="22"/>
        <w:u w:val="single"/>
      </w:rPr>
    </w:pPr>
    <w:r>
      <w:rPr>
        <w:rFonts w:ascii="Arial" w:hAnsi="Arial" w:cs="Arial"/>
        <w:b/>
        <w:sz w:val="22"/>
        <w:szCs w:val="22"/>
        <w:u w:val="single"/>
      </w:rPr>
      <w:t xml:space="preserve">Social Housing Eligibility – </w:t>
    </w:r>
    <w:r w:rsidR="00F12A7E">
      <w:rPr>
        <w:rFonts w:ascii="Arial" w:hAnsi="Arial" w:cs="Arial"/>
        <w:b/>
        <w:sz w:val="22"/>
        <w:szCs w:val="22"/>
        <w:u w:val="single"/>
      </w:rPr>
      <w:t>Ex-gratia</w:t>
    </w:r>
    <w:r>
      <w:rPr>
        <w:rFonts w:ascii="Arial" w:hAnsi="Arial" w:cs="Arial"/>
        <w:b/>
        <w:sz w:val="22"/>
        <w:szCs w:val="22"/>
        <w:u w:val="single"/>
      </w:rPr>
      <w:t xml:space="preserve"> Payments</w:t>
    </w:r>
  </w:p>
  <w:p w14:paraId="04AD918F" w14:textId="3586321D"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9C73DA">
      <w:rPr>
        <w:rFonts w:ascii="Arial" w:hAnsi="Arial" w:cs="Arial"/>
        <w:b/>
        <w:sz w:val="22"/>
        <w:szCs w:val="22"/>
        <w:u w:val="single"/>
      </w:rPr>
      <w:t xml:space="preserve"> for Housing and Public Works and Minister for Sport</w:t>
    </w:r>
  </w:p>
  <w:p w14:paraId="11B5BF25"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675F5"/>
    <w:multiLevelType w:val="hybridMultilevel"/>
    <w:tmpl w:val="4C1C1D1A"/>
    <w:lvl w:ilvl="0" w:tplc="F0487C46">
      <w:start w:val="1"/>
      <w:numFmt w:val="decimal"/>
      <w:lvlText w:val="%1."/>
      <w:lvlJc w:val="left"/>
      <w:pPr>
        <w:tabs>
          <w:tab w:val="num" w:pos="360"/>
        </w:tabs>
        <w:ind w:left="360" w:hanging="360"/>
      </w:pPr>
      <w:rPr>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E"/>
    <w:rsid w:val="00080F8F"/>
    <w:rsid w:val="0010384C"/>
    <w:rsid w:val="00144549"/>
    <w:rsid w:val="00152095"/>
    <w:rsid w:val="00174117"/>
    <w:rsid w:val="00216159"/>
    <w:rsid w:val="00332C3C"/>
    <w:rsid w:val="003A3BDD"/>
    <w:rsid w:val="0043543B"/>
    <w:rsid w:val="0047791B"/>
    <w:rsid w:val="00501C66"/>
    <w:rsid w:val="00550873"/>
    <w:rsid w:val="006E1EB5"/>
    <w:rsid w:val="007265D0"/>
    <w:rsid w:val="00732E22"/>
    <w:rsid w:val="00741C20"/>
    <w:rsid w:val="00781C7B"/>
    <w:rsid w:val="00794F1A"/>
    <w:rsid w:val="007A51E0"/>
    <w:rsid w:val="007F44F4"/>
    <w:rsid w:val="008868BD"/>
    <w:rsid w:val="00893AFE"/>
    <w:rsid w:val="00904077"/>
    <w:rsid w:val="00920CBE"/>
    <w:rsid w:val="00937A4A"/>
    <w:rsid w:val="0096626C"/>
    <w:rsid w:val="009A626B"/>
    <w:rsid w:val="009C73DA"/>
    <w:rsid w:val="00A06F6F"/>
    <w:rsid w:val="00A66FA3"/>
    <w:rsid w:val="00A81C65"/>
    <w:rsid w:val="00AA533C"/>
    <w:rsid w:val="00B17D69"/>
    <w:rsid w:val="00B34E0F"/>
    <w:rsid w:val="00B460B6"/>
    <w:rsid w:val="00B95A06"/>
    <w:rsid w:val="00BB0AF0"/>
    <w:rsid w:val="00C60E67"/>
    <w:rsid w:val="00C75E67"/>
    <w:rsid w:val="00CB1501"/>
    <w:rsid w:val="00CC2EDF"/>
    <w:rsid w:val="00CD7A50"/>
    <w:rsid w:val="00CF0D8A"/>
    <w:rsid w:val="00D471A5"/>
    <w:rsid w:val="00D65064"/>
    <w:rsid w:val="00D6589B"/>
    <w:rsid w:val="00D95836"/>
    <w:rsid w:val="00E11B59"/>
    <w:rsid w:val="00E21ECE"/>
    <w:rsid w:val="00E50FAC"/>
    <w:rsid w:val="00EE1607"/>
    <w:rsid w:val="00F12A7E"/>
    <w:rsid w:val="00F24A8A"/>
    <w:rsid w:val="00F45B99"/>
    <w:rsid w:val="00F62731"/>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41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A66FA3"/>
    <w:rPr>
      <w:sz w:val="16"/>
      <w:szCs w:val="16"/>
    </w:rPr>
  </w:style>
  <w:style w:type="paragraph" w:styleId="CommentText">
    <w:name w:val="annotation text"/>
    <w:basedOn w:val="Normal"/>
    <w:link w:val="CommentTextChar"/>
    <w:uiPriority w:val="99"/>
    <w:semiHidden/>
    <w:unhideWhenUsed/>
    <w:rsid w:val="00A66FA3"/>
    <w:rPr>
      <w:sz w:val="20"/>
    </w:rPr>
  </w:style>
  <w:style w:type="character" w:customStyle="1" w:styleId="CommentTextChar">
    <w:name w:val="Comment Text Char"/>
    <w:basedOn w:val="DefaultParagraphFont"/>
    <w:link w:val="CommentText"/>
    <w:uiPriority w:val="99"/>
    <w:semiHidden/>
    <w:rsid w:val="00A66FA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66FA3"/>
    <w:rPr>
      <w:b/>
      <w:bCs/>
    </w:rPr>
  </w:style>
  <w:style w:type="character" w:customStyle="1" w:styleId="CommentSubjectChar">
    <w:name w:val="Comment Subject Char"/>
    <w:basedOn w:val="CommentTextChar"/>
    <w:link w:val="CommentSubject"/>
    <w:uiPriority w:val="99"/>
    <w:semiHidden/>
    <w:rsid w:val="00A66FA3"/>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4" ma:contentTypeDescription="" ma:contentTypeScope="" ma:versionID="611e8783038ff432e71e85ce0284b610">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04b7baa65da656fd77f43bc0476fc01a"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 xsi:nil="true"/>
    <Document_x0020_type xmlns="63392a3f-c07a-4055-966b-98a0f1f4d76b">14</Document_x0020_type>
    <Business_x0020_Area xmlns="63392a3f-c07a-4055-966b-98a0f1f4d76b">41</Business_x0020_Area>
    <Security xmlns="63392a3f-c07a-4055-966b-98a0f1f4d76b">Unclassified</Security>
    <_ip_UnifiedCompliancePolicyProperties xmlns="http://schemas.microsoft.com/sharepoint/v3" xsi:nil="true"/>
    <RoutingRuleDescription xmlns="http://schemas.microsoft.com/sharepoint/v3">CAB—Proactive Release Summary</RoutingRuleDescription>
    <PublishingExpirationDate xmlns="http://schemas.microsoft.com/sharepoint/v3" xsi:nil="true"/>
    <Corporate_x0020_Function xmlns="63392a3f-c07a-4055-966b-98a0f1f4d76b">2</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proactive release</TermName>
          <TermId xmlns="http://schemas.microsoft.com/office/infopath/2007/PartnerControls">998d06d2-17fe-4953-b3f4-b7bb426c592b</TermId>
        </TermInfo>
        <TermInfo xmlns="http://schemas.microsoft.com/office/infopath/2007/PartnerControls">
          <TermName xmlns="http://schemas.microsoft.com/office/infopath/2007/PartnerControls">cabinet</TermName>
          <TermId xmlns="http://schemas.microsoft.com/office/infopath/2007/PartnerControls">3081b15d-12dd-410e-ae31-cdabd59c98d6</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478</Value>
      <Value>1394</Value>
    </TaxCatchAll>
  </documentManagement>
</p:properties>
</file>

<file path=customXml/itemProps1.xml><?xml version="1.0" encoding="utf-8"?>
<ds:datastoreItem xmlns:ds="http://schemas.openxmlformats.org/officeDocument/2006/customXml" ds:itemID="{2B0DCAEB-C5E4-415A-88FD-F73353FE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12</TotalTime>
  <Pages>1</Pages>
  <Words>177</Words>
  <Characters>962</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CAB—Proactive Release Summary</vt:lpstr>
    </vt:vector>
  </TitlesOfParts>
  <Manager/>
  <Company/>
  <LinksUpToDate>false</LinksUpToDate>
  <CharactersWithSpaces>1135</CharactersWithSpaces>
  <SharedDoc>false</SharedDoc>
  <HyperlinkBase>https://www.cabinet.qld.gov.au/documents/2017/Oct/SHelig/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p:keywords>
  <cp:lastModifiedBy/>
  <cp:revision>7</cp:revision>
  <cp:lastPrinted>2018-02-20T05:26:00Z</cp:lastPrinted>
  <dcterms:created xsi:type="dcterms:W3CDTF">2018-02-20T05:27:00Z</dcterms:created>
  <dcterms:modified xsi:type="dcterms:W3CDTF">2018-05-14T03:59:00Z</dcterms:modified>
  <cp:category>Housing,Justice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Document Type">
    <vt:lpwstr>Cabinet Submission</vt:lpwstr>
  </property>
  <property fmtid="{D5CDD505-2E9C-101B-9397-08002B2CF9AE}" pid="4" name="TaxKeyword">
    <vt:lpwstr>1394;#proactive release|998d06d2-17fe-4953-b3f4-b7bb426c592b;#478;#cabinet|3081b15d-12dd-410e-ae31-cdabd59c98d6</vt:lpwstr>
  </property>
</Properties>
</file>